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Dietz car audio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Dietz car audio to produkty warte Twojej uwagi? Przeczytaj o tym w naszym artykule i sprawdź nowinki technologiczne związane z motoryzacją.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Dietz car audio - dobre brzmienie w Twoim samochodzie!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zapewnić sobie dobre brzmienie w swoim modelu samochodu? Sprawdź w naszym artykule czy warto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Dietz car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produkty audio car?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zaprojektować dobrze działający zestaw audio na miarę swoich potrzeb warto wybrać poszczególne elementy do całej instalacji audio od najlepszych producentów. Takie produkty jak kable zasilające o różnej średnicy, rozdzielacze, przewody sygnałowe, bezpieczniki topikowe czy też głośniki oferuje </w:t>
      </w:r>
      <w:r>
        <w:rPr>
          <w:rFonts w:ascii="calibri" w:hAnsi="calibri" w:eastAsia="calibri" w:cs="calibri"/>
          <w:sz w:val="24"/>
          <w:szCs w:val="24"/>
          <w:b/>
        </w:rPr>
        <w:t xml:space="preserve">dietz car audio</w:t>
      </w:r>
      <w:r>
        <w:rPr>
          <w:rFonts w:ascii="calibri" w:hAnsi="calibri" w:eastAsia="calibri" w:cs="calibri"/>
          <w:sz w:val="24"/>
          <w:szCs w:val="24"/>
        </w:rPr>
        <w:t xml:space="preserve">. Gdzie możesz kupić propozycje od tego producenta?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Dietz car audio w Centrum 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osiągnąć idealną jakość dźwięku wypróbuj gotowe rozwiązania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dietz care audio</w:t>
      </w:r>
      <w:r>
        <w:rPr>
          <w:rFonts w:ascii="calibri" w:hAnsi="calibri" w:eastAsia="calibri" w:cs="calibri"/>
          <w:sz w:val="24"/>
          <w:szCs w:val="24"/>
        </w:rPr>
        <w:t xml:space="preserve">. Produkty tej marki i znajdziesz w sklepie internetowym, który został założony w 2005 roku. Mianowicie w centrum audio. Dodatkowo profesjonalne centrum obsługi klienta pomoże ci wybrać konkretne rozwiązania do twojego modelu samochodu, jeśli nie masz wiedzy o proponowanych produktach audio, które dostępne są w katalogu produktowym sklepu internetowego. Rozpocznij współpracę z Centrum Audio i stwórz kompatybilny system nagłośnienia w swoim samochdzie! W ofercie również radia CB i nie tylko.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131_dietz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2026-05-23T21:45:04+02:00</dcterms:created>
  <dcterms:modified xsi:type="dcterms:W3CDTF">2026-05-23T21:45:04+02:00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